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7D7F1" w14:textId="4AA1E654" w:rsidR="005531D2" w:rsidRPr="00306495" w:rsidRDefault="005531D2" w:rsidP="005531D2">
      <w:pPr>
        <w:tabs>
          <w:tab w:val="left" w:pos="8222"/>
        </w:tabs>
        <w:ind w:right="-613"/>
        <w:jc w:val="right"/>
        <w:rPr>
          <w:rFonts w:eastAsia="Calibri"/>
        </w:rPr>
      </w:pPr>
      <w:bookmarkStart w:id="0" w:name="_GoBack"/>
      <w:bookmarkEnd w:id="0"/>
      <w:r>
        <w:t>Annex No. 1 to the GPC</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rPr>
      </w:pPr>
      <w:r>
        <w:rPr>
          <w:b/>
        </w:rPr>
        <w:t>DECLARATION REGARDING THE SUPPLIER'S RESPONSIBLE PERSONS</w:t>
      </w:r>
    </w:p>
    <w:p w14:paraId="725EFE7C" w14:textId="5A5FAE2E" w:rsidR="007C38DC" w:rsidRPr="00306495" w:rsidRDefault="007C38DC" w:rsidP="005531D2">
      <w:pPr>
        <w:jc w:val="center"/>
        <w:rPr>
          <w:rFonts w:eastAsia="Calibri"/>
          <w:i/>
        </w:rPr>
      </w:pPr>
      <w:r>
        <w:rPr>
          <w:i/>
        </w:rPr>
        <w:t>___________________</w:t>
      </w:r>
    </w:p>
    <w:p w14:paraId="69E9D26E" w14:textId="23AA1273" w:rsidR="007C38DC" w:rsidRPr="00306495" w:rsidRDefault="007C38DC" w:rsidP="005531D2">
      <w:pPr>
        <w:jc w:val="center"/>
        <w:rPr>
          <w:rFonts w:eastAsia="Calibri"/>
          <w:bCs/>
          <w:i/>
          <w:iCs/>
        </w:rPr>
      </w:pPr>
      <w:r>
        <w:rPr>
          <w:i/>
        </w:rPr>
        <w:t>(date)</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rPr>
      </w:pPr>
      <w:r>
        <w:t xml:space="preserve">Depending on the management or supervisory body established within the legal entity (the supplier’s company), the supplier must, in accordance with Article 46(1) of the Law on Public Procurement, provide information regarding the persons responsible for it—members and participants—or state that there are no such bodies or participants.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rPr>
      </w:pPr>
      <w:r>
        <w:tab/>
        <w:t>I,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rPr>
      </w:pPr>
      <w:r>
        <w:rPr>
          <w:i/>
          <w:sz w:val="20"/>
        </w:rPr>
        <w:t>(Position, name and surname of the supplier’s manager or his authorised representative)</w:t>
      </w:r>
      <w:r>
        <w:rPr>
          <w:sz w:val="20"/>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rPr>
      </w:pPr>
      <w:r>
        <w:t>I hereby declare that the entity(</w:t>
      </w:r>
      <w:proofErr w:type="spellStart"/>
      <w:r>
        <w:t>ies</w:t>
      </w:r>
      <w:proofErr w:type="spellEnd"/>
      <w:r>
        <w:t>) I manage/</w:t>
      </w:r>
      <w:proofErr w:type="gramStart"/>
      <w:r>
        <w:t xml:space="preserve">represent </w:t>
      </w:r>
      <w:r>
        <w:rPr>
          <w:i/>
        </w:rPr>
        <w:t xml:space="preserve"> _</w:t>
      </w:r>
      <w:proofErr w:type="gramEnd"/>
      <w:r>
        <w:rPr>
          <w:i/>
        </w:rPr>
        <w:t xml:space="preserve">____________________________ </w:t>
      </w:r>
    </w:p>
    <w:p w14:paraId="1A809803" w14:textId="6701AE8C" w:rsidR="007C38DC" w:rsidRPr="00306495" w:rsidRDefault="007C38DC" w:rsidP="007C38DC">
      <w:pPr>
        <w:spacing w:line="360" w:lineRule="auto"/>
        <w:ind w:left="6480" w:right="-613"/>
        <w:jc w:val="both"/>
        <w:rPr>
          <w:rFonts w:eastAsia="Calibri"/>
          <w:i/>
          <w:sz w:val="20"/>
          <w:szCs w:val="20"/>
        </w:rPr>
      </w:pPr>
      <w:r>
        <w:rPr>
          <w:i/>
          <w:sz w:val="20"/>
        </w:rPr>
        <w:t xml:space="preserve">          </w:t>
      </w:r>
      <w:r>
        <w:rPr>
          <w:i/>
          <w:iCs/>
          <w:sz w:val="20"/>
        </w:rPr>
        <w:t>(Name of the supplier)</w:t>
      </w:r>
    </w:p>
    <w:p w14:paraId="49F035C9" w14:textId="46922BAB" w:rsidR="005531D2" w:rsidRPr="00306495" w:rsidRDefault="00AF10FC" w:rsidP="007C38DC">
      <w:pPr>
        <w:spacing w:line="360" w:lineRule="auto"/>
        <w:ind w:right="-613"/>
        <w:jc w:val="both"/>
        <w:rPr>
          <w:rFonts w:eastAsia="Calibri"/>
          <w:iCs/>
        </w:rPr>
      </w:pPr>
      <w:r>
        <w:t>The responsible persons, according to Article 46(1) of the Law on Public Procurement, are:</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rPr>
      </w:pPr>
      <w:r>
        <w:rPr>
          <w:b/>
        </w:rPr>
        <w:t>I. The Board (formed/not formed) .................................(enter)</w:t>
      </w:r>
    </w:p>
    <w:p w14:paraId="18FAEFF3" w14:textId="77777777" w:rsidR="005531D2" w:rsidRPr="00306495" w:rsidRDefault="005531D2" w:rsidP="005531D2">
      <w:pPr>
        <w:ind w:right="-613"/>
        <w:jc w:val="both"/>
        <w:rPr>
          <w:rFonts w:eastAsia="Calibri"/>
          <w:i/>
        </w:rPr>
      </w:pPr>
      <w:r>
        <w:rPr>
          <w:i/>
        </w:rPr>
        <w:t>If formed, list all members of the Board (name, surname)</w:t>
      </w:r>
    </w:p>
    <w:p w14:paraId="6DD40428" w14:textId="77777777" w:rsidR="005531D2" w:rsidRPr="00306495" w:rsidRDefault="005531D2" w:rsidP="005531D2">
      <w:pPr>
        <w:ind w:right="-613"/>
        <w:jc w:val="both"/>
        <w:rPr>
          <w:rFonts w:eastAsia="Calibri"/>
          <w:i/>
        </w:rPr>
      </w:pPr>
      <w:r>
        <w:rPr>
          <w:i/>
        </w:rPr>
        <w:t>1.</w:t>
      </w:r>
    </w:p>
    <w:p w14:paraId="79B06C49" w14:textId="77777777" w:rsidR="005531D2" w:rsidRPr="00306495" w:rsidRDefault="005531D2" w:rsidP="005531D2">
      <w:pPr>
        <w:ind w:right="-613"/>
        <w:jc w:val="both"/>
        <w:rPr>
          <w:rFonts w:eastAsia="Calibri"/>
          <w:i/>
        </w:rPr>
      </w:pPr>
      <w:r>
        <w:rPr>
          <w:i/>
        </w:rPr>
        <w:t>2.</w:t>
      </w:r>
    </w:p>
    <w:p w14:paraId="0037332B" w14:textId="77777777" w:rsidR="005531D2" w:rsidRPr="00306495" w:rsidRDefault="005531D2" w:rsidP="005531D2">
      <w:pPr>
        <w:ind w:right="-613"/>
        <w:jc w:val="both"/>
        <w:rPr>
          <w:rFonts w:eastAsia="Calibri"/>
          <w:i/>
        </w:rPr>
      </w:pPr>
      <w:r>
        <w:rPr>
          <w:i/>
        </w:rPr>
        <w:t>3.</w:t>
      </w:r>
    </w:p>
    <w:p w14:paraId="60B2BBD5" w14:textId="77777777" w:rsidR="005531D2" w:rsidRPr="00306495" w:rsidRDefault="005531D2" w:rsidP="005531D2">
      <w:pPr>
        <w:ind w:right="-613"/>
        <w:jc w:val="both"/>
        <w:rPr>
          <w:rFonts w:eastAsia="Calibri"/>
        </w:rPr>
      </w:pPr>
      <w:r>
        <w:t>..................</w:t>
      </w:r>
    </w:p>
    <w:p w14:paraId="43DCB199" w14:textId="77777777" w:rsidR="005531D2" w:rsidRPr="00306495" w:rsidRDefault="005531D2" w:rsidP="005531D2">
      <w:pPr>
        <w:ind w:right="-613"/>
        <w:jc w:val="both"/>
        <w:rPr>
          <w:rFonts w:eastAsia="Calibri"/>
          <w:b/>
        </w:rPr>
      </w:pPr>
      <w:r>
        <w:rPr>
          <w:b/>
        </w:rPr>
        <w:t xml:space="preserve">II. Board of Supervisors </w:t>
      </w:r>
      <w:proofErr w:type="gramStart"/>
      <w:r>
        <w:rPr>
          <w:b/>
        </w:rPr>
        <w:t>( formed</w:t>
      </w:r>
      <w:proofErr w:type="gramEnd"/>
      <w:r>
        <w:rPr>
          <w:b/>
        </w:rPr>
        <w:t>/not formed) .................................(enter)</w:t>
      </w:r>
    </w:p>
    <w:p w14:paraId="04960CEF" w14:textId="77777777" w:rsidR="005531D2" w:rsidRPr="00306495" w:rsidRDefault="005531D2" w:rsidP="005531D2">
      <w:pPr>
        <w:ind w:right="-613"/>
        <w:jc w:val="both"/>
        <w:rPr>
          <w:rFonts w:eastAsia="Calibri"/>
          <w:i/>
        </w:rPr>
      </w:pPr>
      <w:r>
        <w:rPr>
          <w:i/>
        </w:rPr>
        <w:t>If formed, list all members of the Board of Supervisors (name, surname):</w:t>
      </w:r>
    </w:p>
    <w:p w14:paraId="0B7AD1D8" w14:textId="77777777" w:rsidR="005531D2" w:rsidRPr="00306495" w:rsidRDefault="005531D2" w:rsidP="005531D2">
      <w:pPr>
        <w:ind w:right="-613"/>
        <w:jc w:val="both"/>
        <w:rPr>
          <w:rFonts w:eastAsia="Calibri"/>
          <w:i/>
        </w:rPr>
      </w:pPr>
      <w:r>
        <w:rPr>
          <w:i/>
        </w:rPr>
        <w:t>1.</w:t>
      </w:r>
    </w:p>
    <w:p w14:paraId="01D0F49C" w14:textId="77777777" w:rsidR="005531D2" w:rsidRPr="00306495" w:rsidRDefault="005531D2" w:rsidP="005531D2">
      <w:pPr>
        <w:ind w:right="-613"/>
        <w:jc w:val="both"/>
        <w:rPr>
          <w:rFonts w:eastAsia="Calibri"/>
          <w:i/>
        </w:rPr>
      </w:pPr>
      <w:r>
        <w:rPr>
          <w:i/>
        </w:rPr>
        <w:t>2.</w:t>
      </w:r>
    </w:p>
    <w:p w14:paraId="4844AD6F" w14:textId="77777777" w:rsidR="005531D2" w:rsidRPr="00306495" w:rsidRDefault="005531D2" w:rsidP="005531D2">
      <w:pPr>
        <w:ind w:right="-613"/>
        <w:jc w:val="both"/>
        <w:rPr>
          <w:rFonts w:eastAsia="Calibri"/>
          <w:i/>
        </w:rPr>
      </w:pPr>
      <w:r>
        <w:rPr>
          <w:i/>
        </w:rPr>
        <w:t>3.</w:t>
      </w:r>
    </w:p>
    <w:p w14:paraId="0DBE4DFA" w14:textId="77777777" w:rsidR="005531D2" w:rsidRPr="00306495" w:rsidRDefault="005531D2" w:rsidP="005531D2">
      <w:pPr>
        <w:ind w:right="-613"/>
        <w:jc w:val="both"/>
        <w:rPr>
          <w:rFonts w:eastAsia="Calibri"/>
        </w:rPr>
      </w:pPr>
      <w:r>
        <w:t>..................</w:t>
      </w:r>
    </w:p>
    <w:p w14:paraId="58C22159" w14:textId="77777777" w:rsidR="005531D2" w:rsidRPr="00306495" w:rsidRDefault="005531D2" w:rsidP="005531D2">
      <w:pPr>
        <w:ind w:right="-613"/>
        <w:jc w:val="both"/>
        <w:rPr>
          <w:rFonts w:eastAsia="Calibri"/>
          <w:b/>
        </w:rPr>
      </w:pPr>
      <w:r>
        <w:rPr>
          <w:b/>
        </w:rPr>
        <w:t>III. Has the company established quantitative representation (yes/no) ............................ (enter)</w:t>
      </w:r>
    </w:p>
    <w:p w14:paraId="2A862FA5" w14:textId="77777777" w:rsidR="005531D2" w:rsidRPr="00306495" w:rsidRDefault="005531D2" w:rsidP="005531D2">
      <w:pPr>
        <w:ind w:right="-613"/>
        <w:jc w:val="both"/>
        <w:rPr>
          <w:rFonts w:eastAsia="Calibri"/>
          <w:i/>
        </w:rPr>
      </w:pPr>
      <w:r>
        <w:rPr>
          <w:i/>
        </w:rPr>
        <w:t>If quantitative representation has been established, list the persons acting on behalf of the legal entity (name, surname):</w:t>
      </w:r>
    </w:p>
    <w:p w14:paraId="78DE9E63" w14:textId="77777777" w:rsidR="005531D2" w:rsidRPr="00306495" w:rsidRDefault="005531D2" w:rsidP="005531D2">
      <w:pPr>
        <w:ind w:right="-613"/>
        <w:jc w:val="both"/>
        <w:rPr>
          <w:rFonts w:eastAsia="Calibri"/>
          <w:i/>
        </w:rPr>
      </w:pPr>
      <w:r>
        <w:rPr>
          <w:i/>
        </w:rPr>
        <w:t>1.</w:t>
      </w:r>
    </w:p>
    <w:p w14:paraId="0F6F26D1" w14:textId="77777777" w:rsidR="005531D2" w:rsidRPr="00306495" w:rsidRDefault="005531D2" w:rsidP="005531D2">
      <w:pPr>
        <w:ind w:right="-613"/>
        <w:jc w:val="both"/>
        <w:rPr>
          <w:rFonts w:eastAsia="Calibri"/>
          <w:i/>
        </w:rPr>
      </w:pPr>
      <w:r>
        <w:rPr>
          <w:i/>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rPr>
            </w:pPr>
            <w:bookmarkStart w:id="1" w:name="_Hlk126741580"/>
          </w:p>
        </w:tc>
        <w:tc>
          <w:tcPr>
            <w:tcW w:w="257" w:type="dxa"/>
          </w:tcPr>
          <w:p w14:paraId="56638A6F" w14:textId="77777777" w:rsidR="005531D2" w:rsidRPr="00306495" w:rsidRDefault="005531D2" w:rsidP="00910E44">
            <w:pPr>
              <w:ind w:right="-314"/>
              <w:jc w:val="center"/>
              <w:rPr>
                <w:color w:val="000000"/>
                <w:sz w:val="22"/>
                <w:szCs w:val="22"/>
              </w:rPr>
            </w:pPr>
            <w:r>
              <w:rPr>
                <w:color w:val="000000"/>
                <w:sz w:val="22"/>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rPr>
            </w:pPr>
            <w:r>
              <w:rPr>
                <w:color w:val="000000"/>
                <w:sz w:val="20"/>
              </w:rPr>
              <w:t>(Duties of the Supplier’s representative or his or her authorized representative)</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rPr>
            </w:pPr>
            <w:r>
              <w:rPr>
                <w:color w:val="000000"/>
                <w:sz w:val="20"/>
              </w:rPr>
              <w:t>(signature)</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rPr>
            </w:pPr>
            <w:r>
              <w:rPr>
                <w:color w:val="000000"/>
                <w:sz w:val="20"/>
              </w:rPr>
              <w:t>(Name and surname)</w:t>
            </w:r>
          </w:p>
        </w:tc>
      </w:tr>
    </w:tbl>
    <w:p w14:paraId="68DD36F2" w14:textId="380729A6" w:rsidR="00AF10FC" w:rsidRPr="00306495" w:rsidRDefault="00AF10FC" w:rsidP="00AF10FC">
      <w:pPr>
        <w:jc w:val="both"/>
        <w:rPr>
          <w:b/>
          <w:u w:val="single"/>
          <w:lang w:val="lt-LT"/>
        </w:rPr>
      </w:pPr>
    </w:p>
    <w:bookmarkEnd w:id="1"/>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rPr>
      </w:pPr>
      <w:r>
        <w:rPr>
          <w:i/>
          <w:u w:val="single"/>
        </w:rPr>
        <w:t>Note.</w:t>
      </w:r>
      <w:r>
        <w:rPr>
          <w:i/>
        </w:rPr>
        <w:t xml:space="preserve"> If the persons listed in this declaration are employed by the supplier, once the supplier’s bid is recognized as the potential winner, the supplier must submit the relevant documents specified in Clause 3.10 of the procurement terms and conditions confirming the absence of grounds for exclusion </w:t>
      </w:r>
      <w:r>
        <w:rPr>
          <w:i/>
        </w:rPr>
        <w:lastRenderedPageBreak/>
        <w:t>regarding the persons listed in the declaration. The documents must have been issued no earlier than 180 days prior to the date on which the potential winner is required to submit the documents.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rPr>
      </w:pPr>
      <w:bookmarkStart w:id="2"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Default="00317FEB" w:rsidP="00317FEB">
      <w:pPr>
        <w:rPr>
          <w:rFonts w:eastAsia="Times New Roman"/>
        </w:rPr>
      </w:pPr>
      <w:r>
        <w:tab/>
      </w:r>
      <w:r>
        <w:tab/>
      </w:r>
      <w:r>
        <w:tab/>
      </w:r>
      <w:r>
        <w:tab/>
      </w:r>
      <w:r>
        <w:tab/>
      </w:r>
      <w:r>
        <w:tab/>
        <w:t>Annex No. 2 to the GPC</w:t>
      </w:r>
    </w:p>
    <w:p w14:paraId="12ACD071" w14:textId="0AC52B90" w:rsidR="00412462" w:rsidRPr="00FB791E" w:rsidRDefault="00412462" w:rsidP="00317FEB">
      <w:pPr>
        <w:rPr>
          <w:rFonts w:eastAsia="Times New Roman"/>
          <w:sz w:val="20"/>
          <w:szCs w:val="20"/>
          <w:lang w:val="lt-LT" w:eastAsia="lt-LT"/>
        </w:rPr>
      </w:pPr>
    </w:p>
    <w:p w14:paraId="4195788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rPr>
      </w:pPr>
      <w:r>
        <w:rPr>
          <w:color w:val="000000"/>
          <w:sz w:val="21"/>
          <w:u w:val="single"/>
          <w:bdr w:val="none" w:sz="0" w:space="0" w:color="auto"/>
        </w:rPr>
        <w:t>___________________________________</w:t>
      </w:r>
    </w:p>
    <w:p w14:paraId="1E3DC78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431D7DB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rPr>
      </w:pPr>
      <w:r>
        <w:rPr>
          <w:color w:val="000000"/>
          <w:sz w:val="18"/>
          <w:bdr w:val="none" w:sz="0" w:space="0" w:color="auto"/>
        </w:rPr>
        <w:t> (Name of supplier/sub-supplier)</w:t>
      </w:r>
    </w:p>
    <w:p w14:paraId="5D6D65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D7B43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1628E09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rPr>
      </w:pPr>
      <w:r>
        <w:rPr>
          <w:color w:val="000000"/>
          <w:sz w:val="21"/>
          <w:bdr w:val="none" w:sz="0" w:space="0" w:color="auto"/>
        </w:rPr>
        <w:t>___________________________________</w:t>
      </w:r>
    </w:p>
    <w:p w14:paraId="393C04E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rPr>
      </w:pPr>
      <w:r>
        <w:rPr>
          <w:color w:val="000000"/>
          <w:sz w:val="18"/>
          <w:bdr w:val="none" w:sz="0" w:space="0" w:color="auto"/>
        </w:rPr>
        <w:t xml:space="preserve"> (Name of the procuring entity)</w:t>
      </w:r>
    </w:p>
    <w:p w14:paraId="4E95C14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62259291"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5674BE9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rPr>
      </w:pPr>
      <w:r>
        <w:rPr>
          <w:b/>
          <w:smallCaps/>
          <w:color w:val="000000"/>
          <w:bdr w:val="none" w:sz="0" w:space="0" w:color="auto"/>
        </w:rPr>
        <w:t>DECLARATION OF THE SUPPLIER/SUB-SUPPLIER</w:t>
      </w:r>
    </w:p>
    <w:p w14:paraId="57C04846"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rPr>
      </w:pPr>
      <w:r>
        <w:rPr>
          <w:sz w:val="21"/>
          <w:bdr w:val="none" w:sz="0" w:space="0" w:color="auto"/>
        </w:rPr>
        <w:t> </w:t>
      </w:r>
    </w:p>
    <w:p w14:paraId="06A17FB9"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rPr>
      </w:pPr>
      <w:r>
        <w:rPr>
          <w:color w:val="000000"/>
          <w:sz w:val="21"/>
          <w:bdr w:val="none" w:sz="0" w:space="0" w:color="auto"/>
        </w:rPr>
        <w:t>__________________</w:t>
      </w:r>
    </w:p>
    <w:p w14:paraId="7CAD8AF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rPr>
      </w:pPr>
      <w:r>
        <w:rPr>
          <w:color w:val="000000"/>
          <w:sz w:val="18"/>
          <w:bdr w:val="none" w:sz="0" w:space="0" w:color="auto"/>
        </w:rPr>
        <w:t>(Data/Date)</w:t>
      </w:r>
    </w:p>
    <w:p w14:paraId="28B8E6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86B81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rPr>
      </w:pPr>
      <w:r>
        <w:rPr>
          <w:color w:val="000000"/>
          <w:bdr w:val="none" w:sz="0" w:space="0" w:color="auto"/>
        </w:rPr>
        <w:t>I hereby confirm that the supplier/sub-supplier I represent does not have any Russian involvement exceeding the limits set forth in Council Regulation (EU) of 31 July 2014 No. 833/2014 concerning restrictive measures in view of Russia’s actions destabilizing the situation in Ukraine, as amended, i.e.:</w:t>
      </w:r>
    </w:p>
    <w:p w14:paraId="2F49E51E"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rPr>
      </w:pPr>
      <w:r>
        <w:rPr>
          <w:bdr w:val="none" w:sz="0" w:space="0" w:color="auto"/>
        </w:rPr>
        <w:t>(a) the supplier/sub-supplier I represent (and members of the supplier group) is not a Russian citizen or a natural or legal person, entity, or institution established in Russia;</w:t>
      </w:r>
    </w:p>
    <w:p w14:paraId="40E76F3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rPr>
      </w:pPr>
      <w:r>
        <w:rPr>
          <w:bdr w:val="none" w:sz="0" w:space="0" w:color="auto"/>
        </w:rPr>
        <w:t>(b) the supplier/sub-supplier I represent (and members of the supplier group) is not a legal entity, entity, or institution in which more than 50% of the ownership rights are held, directly or indirectly, by an entity referred to in sub-clause (a) of this part;</w:t>
      </w:r>
    </w:p>
    <w:p w14:paraId="09A2571E"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rPr>
      </w:pPr>
      <w:r>
        <w:rPr>
          <w:color w:val="000000"/>
          <w:bdr w:val="none" w:sz="0" w:space="0" w:color="auto"/>
        </w:rPr>
        <w:t>(c) neither I nor the company I represent is a natural or legal person, entity, or body acting on behalf of or at the direction of an entity referred to in sub-clause (a) or (b);</w:t>
      </w:r>
    </w:p>
    <w:p w14:paraId="33F4CDF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rPr>
      </w:pPr>
      <w:r>
        <w:rPr>
          <w:color w:val="000000"/>
          <w:bdr w:val="none" w:sz="0" w:space="0" w:color="auto"/>
        </w:rPr>
        <w:t>(d) the entities listed in clauses (a) through (c) do not participate as sub-suppliers, suppliers, or entities on whose capacity the supplier I represent relies, in cases where their share exceeds 10% of the value of the agreement.</w:t>
      </w:r>
    </w:p>
    <w:p w14:paraId="518EAC8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rPr>
      </w:pPr>
      <w:r>
        <w:rPr>
          <w:bdr w:val="none" w:sz="0" w:space="0" w:color="auto"/>
        </w:rPr>
        <w:t>I hereby confirm that the suppliers and sub-suppliers I have engaged or will engage in the future, the economic entities on whose capacities I rely or will rely, and the manufacturers of goods (and their components) are not subject to international sanctions implemented in the Republic of Lithuania, as defined in the Law on International Sanctions of the Republic of Lithuania.</w:t>
      </w:r>
    </w:p>
    <w:p w14:paraId="697CFC5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AEAC01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rPr>
      </w:pPr>
      <w:r>
        <w:rPr>
          <w:color w:val="000000"/>
          <w:bdr w:val="none" w:sz="0" w:space="0" w:color="auto"/>
        </w:rPr>
        <w:t xml:space="preserve">If there are any changes to the circumstances declared, I undertake to notify the Procuring entity immediately. </w:t>
      </w:r>
    </w:p>
    <w:tbl>
      <w:tblPr>
        <w:tblW w:w="0" w:type="auto"/>
        <w:jc w:val="center"/>
        <w:tblCellMar>
          <w:top w:w="15" w:type="dxa"/>
          <w:left w:w="15" w:type="dxa"/>
          <w:bottom w:w="15" w:type="dxa"/>
          <w:right w:w="15" w:type="dxa"/>
        </w:tblCellMar>
        <w:tblLook w:val="04A0" w:firstRow="1" w:lastRow="0" w:firstColumn="1" w:lastColumn="0" w:noHBand="0" w:noVBand="1"/>
      </w:tblPr>
      <w:tblGrid>
        <w:gridCol w:w="1026"/>
        <w:gridCol w:w="222"/>
        <w:gridCol w:w="222"/>
        <w:gridCol w:w="222"/>
        <w:gridCol w:w="2136"/>
        <w:gridCol w:w="222"/>
      </w:tblGrid>
      <w:tr w:rsidR="0086208F" w:rsidRPr="0086208F" w14:paraId="7842AE34" w14:textId="77777777" w:rsidTr="00DD5F57">
        <w:trPr>
          <w:jc w:val="center"/>
        </w:trPr>
        <w:tc>
          <w:tcPr>
            <w:tcW w:w="0" w:type="auto"/>
            <w:gridSpan w:val="6"/>
            <w:tcMar>
              <w:top w:w="0" w:type="dxa"/>
              <w:left w:w="108" w:type="dxa"/>
              <w:bottom w:w="0" w:type="dxa"/>
              <w:right w:w="108" w:type="dxa"/>
            </w:tcMar>
            <w:hideMark/>
          </w:tcPr>
          <w:p w14:paraId="1AD8550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86208F" w:rsidRPr="0086208F" w14:paraId="370A6064" w14:textId="77777777" w:rsidTr="00DD5F57">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3121F7B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F2977B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4E22C20"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23C3ABA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49D126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8D74F4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86208F" w:rsidRPr="0086208F" w14:paraId="0F35F8DA" w14:textId="77777777" w:rsidTr="00DD5F57">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2420BC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rPr>
            </w:pPr>
            <w:r>
              <w:rPr>
                <w:color w:val="000000"/>
                <w:sz w:val="18"/>
                <w:bdr w:val="none" w:sz="0" w:space="0" w:color="auto"/>
              </w:rPr>
              <w:t>(Signature)</w:t>
            </w:r>
          </w:p>
        </w:tc>
        <w:tc>
          <w:tcPr>
            <w:tcW w:w="0" w:type="auto"/>
            <w:tcMar>
              <w:top w:w="0" w:type="dxa"/>
              <w:left w:w="108" w:type="dxa"/>
              <w:bottom w:w="0" w:type="dxa"/>
              <w:right w:w="108" w:type="dxa"/>
            </w:tcMar>
            <w:hideMark/>
          </w:tcPr>
          <w:p w14:paraId="16E236D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7F5DD4C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4DB8C2D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441879C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rPr>
            </w:pPr>
            <w:r>
              <w:rPr>
                <w:color w:val="000000"/>
                <w:sz w:val="18"/>
                <w:bdr w:val="none" w:sz="0" w:space="0" w:color="auto"/>
              </w:rPr>
              <w:t>(Name, surname, position)</w:t>
            </w:r>
          </w:p>
        </w:tc>
        <w:tc>
          <w:tcPr>
            <w:tcW w:w="0" w:type="auto"/>
            <w:tcMar>
              <w:top w:w="0" w:type="dxa"/>
              <w:left w:w="108" w:type="dxa"/>
              <w:bottom w:w="0" w:type="dxa"/>
              <w:right w:w="108" w:type="dxa"/>
            </w:tcMar>
            <w:hideMark/>
          </w:tcPr>
          <w:p w14:paraId="7A043A1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24986AF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sz w:val="22"/>
          <w:szCs w:val="22"/>
          <w:bdr w:val="none" w:sz="0" w:space="0" w:color="auto"/>
          <w:lang w:val="lt-LT"/>
        </w:rPr>
      </w:pPr>
    </w:p>
    <w:bookmarkEnd w:id="2"/>
    <w:p w14:paraId="4924E2BE" w14:textId="77777777" w:rsidR="00412462" w:rsidRPr="00FB791E" w:rsidRDefault="00412462" w:rsidP="00317FEB">
      <w:pPr>
        <w:rPr>
          <w:rFonts w:eastAsia="Times New Roman"/>
          <w:sz w:val="20"/>
          <w:szCs w:val="20"/>
          <w:lang w:val="lt-LT" w:eastAsia="lt-LT"/>
        </w:rPr>
      </w:pPr>
    </w:p>
    <w:sectPr w:rsidR="00412462"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82494" w14:textId="77777777" w:rsidR="00383FF7" w:rsidRDefault="00383FF7" w:rsidP="001F01EF">
      <w:r>
        <w:separator/>
      </w:r>
    </w:p>
  </w:endnote>
  <w:endnote w:type="continuationSeparator" w:id="0">
    <w:p w14:paraId="097F3D93" w14:textId="77777777" w:rsidR="00383FF7" w:rsidRDefault="00383FF7"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14048" w14:textId="77777777" w:rsidR="00241D7F" w:rsidRDefault="00241D7F" w:rsidP="001F01EF">
    <w:pPr>
      <w:pStyle w:val="Footer"/>
    </w:pPr>
  </w:p>
  <w:p w14:paraId="00BBDC95" w14:textId="77777777" w:rsidR="00241D7F" w:rsidRDefault="00241D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C4E0F" w14:textId="77777777" w:rsidR="00383FF7" w:rsidRDefault="00383FF7" w:rsidP="001F01EF">
      <w:r>
        <w:separator/>
      </w:r>
    </w:p>
  </w:footnote>
  <w:footnote w:type="continuationSeparator" w:id="0">
    <w:p w14:paraId="5E8547F8" w14:textId="77777777" w:rsidR="00383FF7" w:rsidRDefault="00383FF7"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5EAC"/>
    <w:rsid w:val="000663D2"/>
    <w:rsid w:val="000C4DE9"/>
    <w:rsid w:val="00121893"/>
    <w:rsid w:val="001374BD"/>
    <w:rsid w:val="00164D07"/>
    <w:rsid w:val="001E7ABC"/>
    <w:rsid w:val="001F01EF"/>
    <w:rsid w:val="001F2ACF"/>
    <w:rsid w:val="00241D7F"/>
    <w:rsid w:val="00306495"/>
    <w:rsid w:val="00317FEB"/>
    <w:rsid w:val="00331842"/>
    <w:rsid w:val="003511C7"/>
    <w:rsid w:val="00351D23"/>
    <w:rsid w:val="003640D2"/>
    <w:rsid w:val="003641AA"/>
    <w:rsid w:val="003705FD"/>
    <w:rsid w:val="00383FF7"/>
    <w:rsid w:val="00391390"/>
    <w:rsid w:val="003B5725"/>
    <w:rsid w:val="003C124B"/>
    <w:rsid w:val="003D3988"/>
    <w:rsid w:val="003E55D8"/>
    <w:rsid w:val="003F2F0C"/>
    <w:rsid w:val="00403F69"/>
    <w:rsid w:val="00412462"/>
    <w:rsid w:val="004311C9"/>
    <w:rsid w:val="00475ACF"/>
    <w:rsid w:val="004C2BA0"/>
    <w:rsid w:val="004C4D92"/>
    <w:rsid w:val="004E1E73"/>
    <w:rsid w:val="005531D2"/>
    <w:rsid w:val="0062183C"/>
    <w:rsid w:val="00627E85"/>
    <w:rsid w:val="0067178F"/>
    <w:rsid w:val="00690D87"/>
    <w:rsid w:val="006C52A6"/>
    <w:rsid w:val="006D266A"/>
    <w:rsid w:val="0075522A"/>
    <w:rsid w:val="00766ED7"/>
    <w:rsid w:val="00781033"/>
    <w:rsid w:val="007A6CD9"/>
    <w:rsid w:val="007C38DC"/>
    <w:rsid w:val="007D69B0"/>
    <w:rsid w:val="0086208F"/>
    <w:rsid w:val="0088215F"/>
    <w:rsid w:val="0089116F"/>
    <w:rsid w:val="0092183A"/>
    <w:rsid w:val="00923C31"/>
    <w:rsid w:val="009621F0"/>
    <w:rsid w:val="009960C7"/>
    <w:rsid w:val="009B1B0D"/>
    <w:rsid w:val="009C18CC"/>
    <w:rsid w:val="009F1AB2"/>
    <w:rsid w:val="00A10FBB"/>
    <w:rsid w:val="00A17E00"/>
    <w:rsid w:val="00A86D3E"/>
    <w:rsid w:val="00AF10FC"/>
    <w:rsid w:val="00AF60BD"/>
    <w:rsid w:val="00B1367A"/>
    <w:rsid w:val="00B42A43"/>
    <w:rsid w:val="00B532DC"/>
    <w:rsid w:val="00B656A2"/>
    <w:rsid w:val="00BA125B"/>
    <w:rsid w:val="00BC4CC9"/>
    <w:rsid w:val="00C03D99"/>
    <w:rsid w:val="00C222F4"/>
    <w:rsid w:val="00C62C21"/>
    <w:rsid w:val="00C812BB"/>
    <w:rsid w:val="00D0210A"/>
    <w:rsid w:val="00D8670A"/>
    <w:rsid w:val="00D928F6"/>
    <w:rsid w:val="00DA446F"/>
    <w:rsid w:val="00E7497C"/>
    <w:rsid w:val="00EF2621"/>
    <w:rsid w:val="00EF3753"/>
    <w:rsid w:val="00F236C4"/>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GB"/>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GB"/>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GB"/>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GB"/>
    </w:rPr>
  </w:style>
  <w:style w:type="paragraph" w:styleId="Revision">
    <w:name w:val="Revision"/>
    <w:hidden/>
    <w:uiPriority w:val="99"/>
    <w:semiHidden/>
    <w:rsid w:val="007C38DC"/>
    <w:rPr>
      <w:rFonts w:eastAsia="Arial Unicode MS" w:cs="Times New Roman"/>
      <w:szCs w:val="24"/>
      <w:bdr w:val="nil"/>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GB"/>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2546</Words>
  <Characters>1452</Characters>
  <Application>Microsoft Office Word</Application>
  <DocSecurity>0</DocSecurity>
  <Lines>12</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Inga Zaksaitė</cp:lastModifiedBy>
  <cp:revision>2</cp:revision>
  <dcterms:created xsi:type="dcterms:W3CDTF">2026-05-15T05:28:00Z</dcterms:created>
  <dcterms:modified xsi:type="dcterms:W3CDTF">2026-05-15T05:28:00Z</dcterms:modified>
</cp:coreProperties>
</file>